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DE" w:rsidRDefault="00A52DDE" w:rsidP="00A52DDE">
      <w:pPr>
        <w:pStyle w:val="NormalWeb"/>
      </w:pPr>
      <w:r>
        <w:t xml:space="preserve">Since the last PC Meeting I have attended the Pewsey Community Area Partnership (PCAP) </w:t>
      </w:r>
      <w:proofErr w:type="spellStart"/>
      <w:r>
        <w:t>Marden</w:t>
      </w:r>
      <w:proofErr w:type="spellEnd"/>
      <w:r>
        <w:t xml:space="preserve"> Village Hall on Thursday 20th October 2016 and Pewsey Area Board (PAB) </w:t>
      </w:r>
      <w:proofErr w:type="spellStart"/>
      <w:r>
        <w:t>Bouverie</w:t>
      </w:r>
      <w:proofErr w:type="spellEnd"/>
      <w:r>
        <w:t xml:space="preserve"> Hall on Monday 31st October 2016. Minutes from both these meetings h</w:t>
      </w:r>
      <w:r>
        <w:t>ave been circulated.</w:t>
      </w:r>
    </w:p>
    <w:p w:rsidR="00A52DDE" w:rsidRDefault="00A52DDE" w:rsidP="00A52DDE">
      <w:pPr>
        <w:pStyle w:val="NormalWeb"/>
      </w:pPr>
      <w:r>
        <w:t xml:space="preserve">Key issues from these meetings </w:t>
      </w:r>
      <w:r>
        <w:t>are: -</w:t>
      </w:r>
    </w:p>
    <w:p w:rsidR="00A52DDE" w:rsidRDefault="00A52DDE" w:rsidP="00A52DDE">
      <w:pPr>
        <w:pStyle w:val="NormalWeb"/>
      </w:pPr>
      <w:r>
        <w:t>PCAP</w:t>
      </w:r>
    </w:p>
    <w:p w:rsidR="00A52DDE" w:rsidRDefault="00A52DDE" w:rsidP="00A52DDE">
      <w:pPr>
        <w:pStyle w:val="NormalWeb"/>
      </w:pPr>
      <w:r>
        <w:t xml:space="preserve">1) </w:t>
      </w:r>
      <w:proofErr w:type="spellStart"/>
      <w:r>
        <w:t>Everleigh</w:t>
      </w:r>
      <w:proofErr w:type="spellEnd"/>
      <w:r>
        <w:t xml:space="preserve"> Household Recycling Centre - long crusade continues       Tracy Carter Associate Director Waste and Environment WC attending PAB 31/10/16.</w:t>
      </w:r>
    </w:p>
    <w:p w:rsidR="00A52DDE" w:rsidRDefault="00A52DDE" w:rsidP="00A52DDE">
      <w:pPr>
        <w:pStyle w:val="NormalWeb"/>
      </w:pPr>
      <w:r>
        <w:t xml:space="preserve">2) WC Budget meeting was recently held in Devizes. PC will get draft tax base November. WC needs £45m savings over 4yrs. Councillor Paul </w:t>
      </w:r>
      <w:proofErr w:type="spellStart"/>
      <w:r>
        <w:t>Oakway</w:t>
      </w:r>
      <w:proofErr w:type="spellEnd"/>
      <w:r>
        <w:t xml:space="preserve"> anticipates WC pushing down services onto PC, so there was a great urgency for PC to raise precepts to avoid being under financed in the future. There are over 300 WC services that do not fall into ring- fenced services e.g. monuments, buildings, gulley cleaning, verge cutting, any could be devolved but when question is asked no answer is forthcoming.</w:t>
      </w:r>
    </w:p>
    <w:p w:rsidR="00A52DDE" w:rsidRDefault="00A52DDE" w:rsidP="00A52DDE">
      <w:pPr>
        <w:pStyle w:val="NormalWeb"/>
      </w:pPr>
      <w:r>
        <w:t>3) Community Area Plan</w:t>
      </w:r>
    </w:p>
    <w:p w:rsidR="00A52DDE" w:rsidRDefault="00A52DDE" w:rsidP="00A52DDE">
      <w:pPr>
        <w:pStyle w:val="NormalWeb"/>
      </w:pPr>
      <w:r>
        <w:t>     a) Economy - main focus continues to be Pewsey Vale Tourism Partnership. PC asked to get involved with the Small Business Saturday promotion that runs from Saturday 19th November - 3rd December.</w:t>
      </w:r>
    </w:p>
    <w:p w:rsidR="00A52DDE" w:rsidRDefault="00A52DDE" w:rsidP="00A52DDE">
      <w:pPr>
        <w:pStyle w:val="NormalWeb"/>
      </w:pPr>
      <w:r>
        <w:t>     b) Transport - new buses delivered and in service. Replacement buses have not been reliable.</w:t>
      </w:r>
    </w:p>
    <w:p w:rsidR="00A52DDE" w:rsidRDefault="00A52DDE" w:rsidP="00A52DDE">
      <w:pPr>
        <w:pStyle w:val="NormalWeb"/>
      </w:pPr>
      <w:r>
        <w:t>PAB</w:t>
      </w:r>
    </w:p>
    <w:p w:rsidR="00A52DDE" w:rsidRDefault="00A52DDE" w:rsidP="00A52DDE">
      <w:pPr>
        <w:pStyle w:val="NormalWeb"/>
      </w:pPr>
      <w:r>
        <w:t xml:space="preserve">1) </w:t>
      </w:r>
      <w:proofErr w:type="spellStart"/>
      <w:r>
        <w:t>Everleigh</w:t>
      </w:r>
      <w:proofErr w:type="spellEnd"/>
      <w:r>
        <w:t xml:space="preserve"> Household Recycling Centre - Tracy Carter gave a presentation that outlined the scope of Waste &amp; Household Recycling Centres in Wiltshire.</w:t>
      </w:r>
    </w:p>
    <w:p w:rsidR="00A52DDE" w:rsidRDefault="00A52DDE" w:rsidP="00A52DDE">
      <w:pPr>
        <w:pStyle w:val="NormalWeb"/>
      </w:pPr>
      <w:r>
        <w:t xml:space="preserve">Current </w:t>
      </w:r>
      <w:r>
        <w:t>status: -</w:t>
      </w:r>
    </w:p>
    <w:p w:rsidR="00A52DDE" w:rsidRDefault="00A52DDE" w:rsidP="00A52DDE">
      <w:pPr>
        <w:pStyle w:val="NormalWeb"/>
      </w:pPr>
      <w:r>
        <w:t xml:space="preserve">a) There was no proposal to close any HRC in Wiltshire, including </w:t>
      </w:r>
      <w:proofErr w:type="spellStart"/>
      <w:r>
        <w:t>Everleigh</w:t>
      </w:r>
      <w:proofErr w:type="spellEnd"/>
      <w:r>
        <w:t>.</w:t>
      </w:r>
    </w:p>
    <w:p w:rsidR="00A52DDE" w:rsidRDefault="00A52DDE" w:rsidP="00A52DDE">
      <w:pPr>
        <w:pStyle w:val="NormalWeb"/>
      </w:pPr>
      <w:r>
        <w:t xml:space="preserve">b) Savings were being </w:t>
      </w:r>
      <w:r>
        <w:t>achieved</w:t>
      </w:r>
      <w:r>
        <w:t xml:space="preserve"> during current year through introduction of van and trailer permits and permits for voluntary, community and social enterprise organisations.</w:t>
      </w:r>
    </w:p>
    <w:p w:rsidR="00A52DDE" w:rsidRDefault="00A52DDE" w:rsidP="00A52DDE">
      <w:pPr>
        <w:pStyle w:val="NormalWeb"/>
      </w:pPr>
      <w:r>
        <w:t>c)  The Council continues to review possibility of charging for non- household waste, such as tyres and construction waste.</w:t>
      </w:r>
    </w:p>
    <w:p w:rsidR="00A52DDE" w:rsidRDefault="00A52DDE" w:rsidP="00A52DDE">
      <w:pPr>
        <w:pStyle w:val="NormalWeb"/>
      </w:pPr>
      <w:r>
        <w:t>d). WC needed to save £45 million over next four years due to changing demographics, increased demand for key services and significant reduced government funding.</w:t>
      </w:r>
    </w:p>
    <w:p w:rsidR="00A52DDE" w:rsidRDefault="00A52DDE" w:rsidP="00A52DDE">
      <w:pPr>
        <w:pStyle w:val="NormalWeb"/>
      </w:pPr>
      <w:r>
        <w:t>2) The Vale Health and Well-being Centre Pewsey - the project continues to be on track with six companies being interviewed for tendering of contracts.</w:t>
      </w:r>
    </w:p>
    <w:p w:rsidR="00A52DDE" w:rsidRDefault="00A52DDE" w:rsidP="00A52DDE">
      <w:pPr>
        <w:pStyle w:val="NormalWeb"/>
      </w:pPr>
      <w:r>
        <w:lastRenderedPageBreak/>
        <w:t xml:space="preserve">3). Community Area Transport Group (CATG)- Easton Royal </w:t>
      </w:r>
      <w:r>
        <w:t>the</w:t>
      </w:r>
      <w:r>
        <w:t xml:space="preserve"> Street - 20 mph speed limit. All work complete- Final contribution of £200 agreed. Issue now closed.</w:t>
      </w:r>
    </w:p>
    <w:p w:rsidR="00A52DDE" w:rsidRDefault="00A52DDE" w:rsidP="00A52DDE">
      <w:pPr>
        <w:pStyle w:val="NormalWeb"/>
      </w:pPr>
    </w:p>
    <w:p w:rsidR="00A52DDE" w:rsidRDefault="00A52DDE" w:rsidP="00A52DDE">
      <w:pPr>
        <w:pStyle w:val="NormalWeb"/>
      </w:pPr>
      <w:r>
        <w:t>Margaret Holden</w:t>
      </w:r>
    </w:p>
    <w:p w:rsidR="00A52DDE" w:rsidRDefault="00A52DDE" w:rsidP="00A52DDE">
      <w:pPr>
        <w:pStyle w:val="NormalWeb"/>
      </w:pPr>
      <w:r>
        <w:t>Meeting 17</w:t>
      </w:r>
      <w:r w:rsidRPr="00A52DDE">
        <w:rPr>
          <w:vertAlign w:val="superscript"/>
        </w:rPr>
        <w:t>th</w:t>
      </w:r>
      <w:r>
        <w:t xml:space="preserve"> November</w:t>
      </w:r>
      <w:bookmarkStart w:id="0" w:name="_GoBack"/>
      <w:bookmarkEnd w:id="0"/>
    </w:p>
    <w:p w:rsidR="003C48EA" w:rsidRDefault="003C48EA"/>
    <w:sectPr w:rsidR="003C4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DE"/>
    <w:rsid w:val="003C48EA"/>
    <w:rsid w:val="00852F14"/>
    <w:rsid w:val="00A5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D1CF"/>
  <w15:chartTrackingRefBased/>
  <w15:docId w15:val="{D3A659C4-01AE-4DC2-A0D3-AB9828F7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2F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ERPC</dc:creator>
  <cp:keywords/>
  <dc:description/>
  <cp:lastModifiedBy>Clerk ERPC</cp:lastModifiedBy>
  <cp:revision>1</cp:revision>
  <dcterms:created xsi:type="dcterms:W3CDTF">2016-11-18T15:39:00Z</dcterms:created>
  <dcterms:modified xsi:type="dcterms:W3CDTF">2016-11-18T15:43:00Z</dcterms:modified>
</cp:coreProperties>
</file>