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94" w:rsidRDefault="00E10994" w:rsidP="00E10994">
      <w:pPr>
        <w:rPr>
          <w:rFonts w:ascii="Times New Roman" w:hAnsi="Times New Roman" w:cs="Times New Roman"/>
          <w:color w:val="006666"/>
          <w:sz w:val="28"/>
          <w:szCs w:val="28"/>
        </w:rPr>
      </w:pPr>
      <w:r>
        <w:rPr>
          <w:rFonts w:ascii="Times New Roman" w:hAnsi="Times New Roman" w:cs="Times New Roman"/>
          <w:color w:val="006666"/>
          <w:sz w:val="28"/>
          <w:szCs w:val="28"/>
        </w:rPr>
        <w:t>Dear Councillors,</w:t>
      </w:r>
    </w:p>
    <w:p w:rsidR="00E10994" w:rsidRDefault="00E10994" w:rsidP="00E10994">
      <w:pPr>
        <w:rPr>
          <w:rFonts w:ascii="Times New Roman" w:hAnsi="Times New Roman" w:cs="Times New Roman"/>
          <w:color w:val="006666"/>
          <w:sz w:val="28"/>
          <w:szCs w:val="28"/>
        </w:rPr>
      </w:pPr>
    </w:p>
    <w:p w:rsidR="00E10994" w:rsidRDefault="00E10994" w:rsidP="00E10994">
      <w:pPr>
        <w:rPr>
          <w:rFonts w:ascii="Times New Roman" w:hAnsi="Times New Roman" w:cs="Times New Roman"/>
          <w:color w:val="006666"/>
          <w:sz w:val="28"/>
          <w:szCs w:val="28"/>
        </w:rPr>
      </w:pPr>
      <w:r>
        <w:rPr>
          <w:rFonts w:ascii="Times New Roman" w:hAnsi="Times New Roman" w:cs="Times New Roman"/>
          <w:color w:val="006666"/>
          <w:sz w:val="28"/>
          <w:szCs w:val="28"/>
        </w:rPr>
        <w:t>I have the following to report since the last meeting regarding the footpaths in Easton Royal.</w:t>
      </w:r>
    </w:p>
    <w:p w:rsidR="00E10994" w:rsidRDefault="00E10994" w:rsidP="00E10994">
      <w:pPr>
        <w:rPr>
          <w:rFonts w:ascii="Times New Roman" w:hAnsi="Times New Roman" w:cs="Times New Roman"/>
          <w:color w:val="006666"/>
          <w:sz w:val="28"/>
          <w:szCs w:val="28"/>
        </w:rPr>
      </w:pPr>
    </w:p>
    <w:p w:rsidR="00E10994" w:rsidRDefault="00E10994" w:rsidP="00E10994">
      <w:pPr>
        <w:rPr>
          <w:rFonts w:ascii="Times New Roman" w:hAnsi="Times New Roman" w:cs="Times New Roman"/>
          <w:color w:val="006666"/>
          <w:sz w:val="28"/>
          <w:szCs w:val="28"/>
        </w:rPr>
      </w:pPr>
      <w:r>
        <w:rPr>
          <w:rFonts w:ascii="Times New Roman" w:hAnsi="Times New Roman" w:cs="Times New Roman"/>
          <w:color w:val="006666"/>
          <w:sz w:val="28"/>
          <w:szCs w:val="28"/>
        </w:rPr>
        <w:t xml:space="preserve">All footpaths in Easton Royal have been kept clear throughout the growing season.  This has been achieved by a sustained level of activity by the ER Footpath Wardens throughout the </w:t>
      </w:r>
      <w:proofErr w:type="gramStart"/>
      <w:r>
        <w:rPr>
          <w:rFonts w:ascii="Times New Roman" w:hAnsi="Times New Roman" w:cs="Times New Roman"/>
          <w:color w:val="006666"/>
          <w:sz w:val="28"/>
          <w:szCs w:val="28"/>
        </w:rPr>
        <w:t>Summer</w:t>
      </w:r>
      <w:proofErr w:type="gramEnd"/>
      <w:r>
        <w:rPr>
          <w:rFonts w:ascii="Times New Roman" w:hAnsi="Times New Roman" w:cs="Times New Roman"/>
          <w:color w:val="006666"/>
          <w:sz w:val="28"/>
          <w:szCs w:val="28"/>
        </w:rPr>
        <w:t xml:space="preserve"> and by excellent cooperation from the landowners.  The new Permissive Footpath has been especially welcomed by the villagers.  Paul Millard kindly came out with his gang and cleared the large fallen tree on Green Lane in August and then did a brilliant job clearing the track going north towards Wooten Rivers from the Bruce’s Arms – it has been transformed.</w:t>
      </w:r>
    </w:p>
    <w:p w:rsidR="00E10994" w:rsidRDefault="00E10994" w:rsidP="00E10994">
      <w:pPr>
        <w:rPr>
          <w:rFonts w:ascii="Times New Roman" w:hAnsi="Times New Roman" w:cs="Times New Roman"/>
          <w:color w:val="006666"/>
          <w:sz w:val="28"/>
          <w:szCs w:val="28"/>
        </w:rPr>
      </w:pPr>
    </w:p>
    <w:p w:rsidR="00E10994" w:rsidRDefault="00E10994" w:rsidP="00E10994">
      <w:pPr>
        <w:rPr>
          <w:rFonts w:ascii="Times New Roman" w:hAnsi="Times New Roman" w:cs="Times New Roman"/>
          <w:color w:val="006666"/>
          <w:sz w:val="28"/>
          <w:szCs w:val="28"/>
        </w:rPr>
      </w:pPr>
      <w:r>
        <w:rPr>
          <w:rFonts w:ascii="Times New Roman" w:hAnsi="Times New Roman" w:cs="Times New Roman"/>
          <w:color w:val="006666"/>
          <w:sz w:val="28"/>
          <w:szCs w:val="28"/>
        </w:rPr>
        <w:t>The purchased strimmer has been used by several Footpath Wardens to good effect, however it is considered a bit heavy to use by some.  Beverley and Hew Helps have done sterling work throughout the summer with their ride-on mower keeping several kilometres mown.  I propose voting a further £50 to them for the use of it, especially as the main rubber band on the machine broke when I was cutting the Permissive Path three weeks ago!</w:t>
      </w:r>
    </w:p>
    <w:p w:rsidR="00E10994" w:rsidRDefault="00E10994" w:rsidP="00E10994">
      <w:pPr>
        <w:rPr>
          <w:rFonts w:ascii="Times New Roman" w:hAnsi="Times New Roman" w:cs="Times New Roman"/>
          <w:color w:val="006666"/>
          <w:sz w:val="28"/>
          <w:szCs w:val="28"/>
        </w:rPr>
      </w:pPr>
    </w:p>
    <w:p w:rsidR="00E10994" w:rsidRDefault="00E10994" w:rsidP="00E10994">
      <w:pPr>
        <w:rPr>
          <w:rFonts w:ascii="Times New Roman" w:hAnsi="Times New Roman" w:cs="Times New Roman"/>
          <w:color w:val="006666"/>
          <w:sz w:val="28"/>
          <w:szCs w:val="28"/>
        </w:rPr>
      </w:pPr>
      <w:r>
        <w:rPr>
          <w:rFonts w:ascii="Times New Roman" w:hAnsi="Times New Roman" w:cs="Times New Roman"/>
          <w:color w:val="006666"/>
          <w:sz w:val="28"/>
          <w:szCs w:val="28"/>
        </w:rPr>
        <w:t>Future plans are as follows:</w:t>
      </w:r>
    </w:p>
    <w:p w:rsidR="00E10994" w:rsidRDefault="00E10994" w:rsidP="00E10994">
      <w:pPr>
        <w:rPr>
          <w:rFonts w:ascii="Times New Roman" w:hAnsi="Times New Roman" w:cs="Times New Roman"/>
          <w:color w:val="006666"/>
          <w:sz w:val="28"/>
          <w:szCs w:val="28"/>
        </w:rPr>
      </w:pPr>
    </w:p>
    <w:p w:rsidR="00E10994" w:rsidRDefault="00E10994" w:rsidP="00E10994">
      <w:pPr>
        <w:pStyle w:val="ListParagraph"/>
        <w:ind w:hanging="360"/>
        <w:rPr>
          <w:rFonts w:ascii="Times New Roman" w:hAnsi="Times New Roman" w:cs="Times New Roman"/>
          <w:color w:val="006666"/>
          <w:sz w:val="28"/>
          <w:szCs w:val="28"/>
        </w:rPr>
      </w:pPr>
      <w:r>
        <w:rPr>
          <w:rFonts w:ascii="Times New Roman" w:hAnsi="Times New Roman" w:cs="Times New Roman"/>
          <w:color w:val="006666"/>
          <w:sz w:val="28"/>
          <w:szCs w:val="28"/>
        </w:rPr>
        <w:t>1.</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 xml:space="preserve">We are due to receive </w:t>
      </w:r>
      <w:proofErr w:type="spellStart"/>
      <w:r>
        <w:rPr>
          <w:rFonts w:ascii="Times New Roman" w:hAnsi="Times New Roman" w:cs="Times New Roman"/>
          <w:color w:val="006666"/>
          <w:sz w:val="28"/>
          <w:szCs w:val="28"/>
        </w:rPr>
        <w:t>planings</w:t>
      </w:r>
      <w:proofErr w:type="spellEnd"/>
      <w:r>
        <w:rPr>
          <w:rFonts w:ascii="Times New Roman" w:hAnsi="Times New Roman" w:cs="Times New Roman"/>
          <w:color w:val="006666"/>
          <w:sz w:val="28"/>
          <w:szCs w:val="28"/>
        </w:rPr>
        <w:t xml:space="preserve"> from resurfacing of </w:t>
      </w:r>
      <w:proofErr w:type="spellStart"/>
      <w:r>
        <w:rPr>
          <w:rFonts w:ascii="Times New Roman" w:hAnsi="Times New Roman" w:cs="Times New Roman"/>
          <w:color w:val="006666"/>
          <w:sz w:val="28"/>
          <w:szCs w:val="28"/>
        </w:rPr>
        <w:t>Pewsey</w:t>
      </w:r>
      <w:proofErr w:type="spellEnd"/>
      <w:r>
        <w:rPr>
          <w:rFonts w:ascii="Times New Roman" w:hAnsi="Times New Roman" w:cs="Times New Roman"/>
          <w:color w:val="006666"/>
          <w:sz w:val="28"/>
          <w:szCs w:val="28"/>
        </w:rPr>
        <w:t xml:space="preserve"> on or about 2</w:t>
      </w:r>
      <w:r>
        <w:rPr>
          <w:rFonts w:ascii="Times New Roman" w:hAnsi="Times New Roman" w:cs="Times New Roman"/>
          <w:color w:val="006666"/>
          <w:sz w:val="28"/>
          <w:szCs w:val="28"/>
          <w:vertAlign w:val="superscript"/>
        </w:rPr>
        <w:t>nd</w:t>
      </w:r>
      <w:r>
        <w:rPr>
          <w:rFonts w:ascii="Times New Roman" w:hAnsi="Times New Roman" w:cs="Times New Roman"/>
          <w:color w:val="006666"/>
          <w:sz w:val="28"/>
          <w:szCs w:val="28"/>
        </w:rPr>
        <w:t xml:space="preserve"> November.  A few loads would be placed at the east end of EROY 2 (by the tee junction at the bottom of the village) and the rest on EROY 22 (Green Lane) as far as the soggy patch by Mark’s poplar wood.   A load will diverted for putting on the track to the graveyard.</w:t>
      </w:r>
    </w:p>
    <w:p w:rsidR="00E10994" w:rsidRDefault="00E10994" w:rsidP="00E10994">
      <w:pPr>
        <w:rPr>
          <w:rFonts w:ascii="Times New Roman" w:hAnsi="Times New Roman" w:cs="Times New Roman"/>
          <w:color w:val="006666"/>
          <w:sz w:val="28"/>
          <w:szCs w:val="28"/>
        </w:rPr>
      </w:pPr>
    </w:p>
    <w:p w:rsidR="00E10994" w:rsidRDefault="00E10994" w:rsidP="00E10994">
      <w:pPr>
        <w:pStyle w:val="ListParagraph"/>
        <w:ind w:hanging="360"/>
        <w:rPr>
          <w:rFonts w:ascii="Times New Roman" w:hAnsi="Times New Roman" w:cs="Times New Roman"/>
          <w:color w:val="006666"/>
          <w:sz w:val="28"/>
          <w:szCs w:val="28"/>
        </w:rPr>
      </w:pPr>
      <w:r>
        <w:rPr>
          <w:rFonts w:ascii="Times New Roman" w:hAnsi="Times New Roman" w:cs="Times New Roman"/>
          <w:color w:val="006666"/>
          <w:sz w:val="28"/>
          <w:szCs w:val="28"/>
        </w:rPr>
        <w:t>2.</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We have been offered help with constructing 4 more kissing gates/stock-proof bridle gates this winter.  Work is scheduled for the weekend of 5/6</w:t>
      </w:r>
      <w:r>
        <w:rPr>
          <w:rFonts w:ascii="Times New Roman" w:hAnsi="Times New Roman" w:cs="Times New Roman"/>
          <w:color w:val="006666"/>
          <w:sz w:val="28"/>
          <w:szCs w:val="28"/>
          <w:vertAlign w:val="superscript"/>
        </w:rPr>
        <w:t>th</w:t>
      </w:r>
      <w:r>
        <w:rPr>
          <w:rFonts w:ascii="Times New Roman" w:hAnsi="Times New Roman" w:cs="Times New Roman"/>
          <w:color w:val="006666"/>
          <w:sz w:val="28"/>
          <w:szCs w:val="28"/>
        </w:rPr>
        <w:t xml:space="preserve"> December.  I am currently negotiating with landowners about which stiles to replace.</w:t>
      </w:r>
    </w:p>
    <w:p w:rsidR="00E10994" w:rsidRDefault="00E10994" w:rsidP="00E10994">
      <w:pPr>
        <w:rPr>
          <w:rFonts w:ascii="Times New Roman" w:hAnsi="Times New Roman" w:cs="Times New Roman"/>
          <w:color w:val="006666"/>
          <w:sz w:val="28"/>
          <w:szCs w:val="28"/>
        </w:rPr>
      </w:pPr>
    </w:p>
    <w:p w:rsidR="00E10994" w:rsidRDefault="00E10994" w:rsidP="00E10994">
      <w:pPr>
        <w:rPr>
          <w:rFonts w:ascii="Times New Roman" w:hAnsi="Times New Roman" w:cs="Times New Roman"/>
          <w:color w:val="006666"/>
          <w:sz w:val="28"/>
          <w:szCs w:val="28"/>
        </w:rPr>
      </w:pPr>
      <w:r>
        <w:rPr>
          <w:rFonts w:ascii="Times New Roman" w:hAnsi="Times New Roman" w:cs="Times New Roman"/>
          <w:color w:val="006666"/>
          <w:sz w:val="28"/>
          <w:szCs w:val="28"/>
        </w:rPr>
        <w:t>The financial situation for the footpaths is as follows:</w:t>
      </w:r>
    </w:p>
    <w:p w:rsidR="00E10994" w:rsidRDefault="00E10994" w:rsidP="00E10994">
      <w:pPr>
        <w:rPr>
          <w:rFonts w:ascii="Times New Roman" w:hAnsi="Times New Roman" w:cs="Times New Roman"/>
          <w:color w:val="006666"/>
          <w:sz w:val="28"/>
          <w:szCs w:val="28"/>
        </w:rPr>
      </w:pPr>
    </w:p>
    <w:p w:rsidR="00E10994" w:rsidRDefault="00E10994" w:rsidP="00E10994">
      <w:pPr>
        <w:pStyle w:val="ListParagraph"/>
        <w:ind w:hanging="360"/>
        <w:rPr>
          <w:rFonts w:ascii="Times New Roman" w:hAnsi="Times New Roman" w:cs="Times New Roman"/>
          <w:color w:val="006666"/>
          <w:sz w:val="28"/>
          <w:szCs w:val="28"/>
        </w:rPr>
      </w:pPr>
      <w:r>
        <w:rPr>
          <w:rFonts w:ascii="Times New Roman" w:hAnsi="Times New Roman" w:cs="Times New Roman"/>
          <w:color w:val="006666"/>
          <w:sz w:val="28"/>
          <w:szCs w:val="28"/>
        </w:rPr>
        <w:t>1.</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Expenditure</w:t>
      </w:r>
    </w:p>
    <w:p w:rsidR="00E10994" w:rsidRDefault="00E10994" w:rsidP="00E10994">
      <w:pPr>
        <w:pStyle w:val="ListParagraph"/>
        <w:ind w:left="1440" w:hanging="360"/>
        <w:rPr>
          <w:rFonts w:ascii="Times New Roman" w:hAnsi="Times New Roman" w:cs="Times New Roman"/>
          <w:color w:val="006666"/>
          <w:sz w:val="28"/>
          <w:szCs w:val="28"/>
        </w:rPr>
      </w:pPr>
      <w:r>
        <w:rPr>
          <w:rFonts w:ascii="Times New Roman" w:hAnsi="Times New Roman" w:cs="Times New Roman"/>
          <w:color w:val="006666"/>
          <w:sz w:val="28"/>
          <w:szCs w:val="28"/>
        </w:rPr>
        <w:t>a.</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Strimmer                                                    £175</w:t>
      </w:r>
    </w:p>
    <w:p w:rsidR="00E10994" w:rsidRDefault="00E10994" w:rsidP="00E10994">
      <w:pPr>
        <w:pStyle w:val="ListParagraph"/>
        <w:ind w:left="1440" w:hanging="360"/>
        <w:rPr>
          <w:rFonts w:ascii="Times New Roman" w:hAnsi="Times New Roman" w:cs="Times New Roman"/>
          <w:color w:val="006666"/>
          <w:sz w:val="28"/>
          <w:szCs w:val="28"/>
        </w:rPr>
      </w:pPr>
      <w:r>
        <w:rPr>
          <w:rFonts w:ascii="Times New Roman" w:hAnsi="Times New Roman" w:cs="Times New Roman"/>
          <w:color w:val="006666"/>
          <w:sz w:val="28"/>
          <w:szCs w:val="28"/>
        </w:rPr>
        <w:t>b.</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Grant to Helps for ride on mower              £50</w:t>
      </w:r>
    </w:p>
    <w:p w:rsidR="00E10994" w:rsidRDefault="00E10994" w:rsidP="00E10994">
      <w:pPr>
        <w:ind w:left="5040" w:firstLine="720"/>
        <w:rPr>
          <w:rFonts w:ascii="Times New Roman" w:hAnsi="Times New Roman" w:cs="Times New Roman"/>
          <w:i/>
          <w:iCs/>
          <w:color w:val="006666"/>
          <w:sz w:val="28"/>
          <w:szCs w:val="28"/>
        </w:rPr>
      </w:pPr>
      <w:r>
        <w:rPr>
          <w:rFonts w:ascii="Times New Roman" w:hAnsi="Times New Roman" w:cs="Times New Roman"/>
          <w:i/>
          <w:iCs/>
          <w:color w:val="006666"/>
          <w:sz w:val="28"/>
          <w:szCs w:val="28"/>
        </w:rPr>
        <w:t>Total £235</w:t>
      </w:r>
    </w:p>
    <w:p w:rsidR="00E10994" w:rsidRDefault="00E10994" w:rsidP="00E10994">
      <w:pPr>
        <w:ind w:left="4320"/>
        <w:rPr>
          <w:rFonts w:ascii="Times New Roman" w:hAnsi="Times New Roman" w:cs="Times New Roman"/>
          <w:i/>
          <w:iCs/>
          <w:color w:val="006666"/>
          <w:sz w:val="28"/>
          <w:szCs w:val="28"/>
        </w:rPr>
      </w:pPr>
    </w:p>
    <w:p w:rsidR="00E10994" w:rsidRDefault="00E10994" w:rsidP="00E10994">
      <w:pPr>
        <w:pStyle w:val="ListParagraph"/>
        <w:ind w:hanging="360"/>
        <w:rPr>
          <w:rFonts w:ascii="Times New Roman" w:hAnsi="Times New Roman" w:cs="Times New Roman"/>
          <w:color w:val="006666"/>
          <w:sz w:val="28"/>
          <w:szCs w:val="28"/>
        </w:rPr>
      </w:pPr>
      <w:r>
        <w:rPr>
          <w:rFonts w:ascii="Times New Roman" w:hAnsi="Times New Roman" w:cs="Times New Roman"/>
          <w:color w:val="006666"/>
          <w:sz w:val="28"/>
          <w:szCs w:val="28"/>
        </w:rPr>
        <w:t>2.</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Current Liabilities:</w:t>
      </w:r>
    </w:p>
    <w:p w:rsidR="00E10994" w:rsidRDefault="00E10994" w:rsidP="00E10994">
      <w:pPr>
        <w:pStyle w:val="ListParagraph"/>
        <w:ind w:left="1440" w:hanging="360"/>
        <w:rPr>
          <w:rFonts w:ascii="Times New Roman" w:hAnsi="Times New Roman" w:cs="Times New Roman"/>
          <w:color w:val="006666"/>
          <w:sz w:val="28"/>
          <w:szCs w:val="28"/>
        </w:rPr>
      </w:pPr>
      <w:r>
        <w:rPr>
          <w:rFonts w:ascii="Times New Roman" w:hAnsi="Times New Roman" w:cs="Times New Roman"/>
          <w:color w:val="006666"/>
          <w:sz w:val="28"/>
          <w:szCs w:val="28"/>
        </w:rPr>
        <w:t>a.</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Bill from Wiltshire for materials (2014-15)          £500 (estimate)</w:t>
      </w:r>
    </w:p>
    <w:p w:rsidR="00E10994" w:rsidRDefault="00E10994" w:rsidP="00E10994">
      <w:pPr>
        <w:pStyle w:val="ListParagraph"/>
        <w:ind w:left="1440" w:hanging="360"/>
        <w:rPr>
          <w:rFonts w:ascii="Times New Roman" w:hAnsi="Times New Roman" w:cs="Times New Roman"/>
          <w:color w:val="006666"/>
          <w:sz w:val="28"/>
          <w:szCs w:val="28"/>
        </w:rPr>
      </w:pPr>
      <w:r>
        <w:rPr>
          <w:rFonts w:ascii="Times New Roman" w:hAnsi="Times New Roman" w:cs="Times New Roman"/>
          <w:color w:val="006666"/>
          <w:sz w:val="28"/>
          <w:szCs w:val="28"/>
        </w:rPr>
        <w:lastRenderedPageBreak/>
        <w:t>b.</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 xml:space="preserve">Second grant to </w:t>
      </w:r>
      <w:proofErr w:type="gramStart"/>
      <w:r>
        <w:rPr>
          <w:rFonts w:ascii="Times New Roman" w:hAnsi="Times New Roman" w:cs="Times New Roman"/>
          <w:color w:val="006666"/>
          <w:sz w:val="28"/>
          <w:szCs w:val="28"/>
        </w:rPr>
        <w:t>Helps</w:t>
      </w:r>
      <w:proofErr w:type="gramEnd"/>
      <w:r>
        <w:rPr>
          <w:rFonts w:ascii="Times New Roman" w:hAnsi="Times New Roman" w:cs="Times New Roman"/>
          <w:color w:val="006666"/>
          <w:sz w:val="28"/>
          <w:szCs w:val="28"/>
        </w:rPr>
        <w:t xml:space="preserve">                                £50 (if approved)</w:t>
      </w:r>
    </w:p>
    <w:p w:rsidR="00E10994" w:rsidRDefault="00E10994" w:rsidP="00E10994">
      <w:pPr>
        <w:pStyle w:val="ListParagraph"/>
        <w:ind w:left="1440" w:hanging="360"/>
        <w:rPr>
          <w:rFonts w:ascii="Times New Roman" w:hAnsi="Times New Roman" w:cs="Times New Roman"/>
          <w:color w:val="006666"/>
          <w:sz w:val="28"/>
          <w:szCs w:val="28"/>
        </w:rPr>
      </w:pPr>
      <w:r>
        <w:rPr>
          <w:rFonts w:ascii="Times New Roman" w:hAnsi="Times New Roman" w:cs="Times New Roman"/>
          <w:color w:val="006666"/>
          <w:sz w:val="28"/>
          <w:szCs w:val="28"/>
        </w:rPr>
        <w:t>c.</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Bill to Wilshire for materials (2015-16)      £600 (estimate)</w:t>
      </w:r>
    </w:p>
    <w:p w:rsidR="00E10994" w:rsidRDefault="00E10994" w:rsidP="00E10994">
      <w:pPr>
        <w:ind w:left="5040" w:firstLine="720"/>
        <w:rPr>
          <w:rFonts w:ascii="Times New Roman" w:hAnsi="Times New Roman" w:cs="Times New Roman"/>
          <w:i/>
          <w:iCs/>
          <w:color w:val="006666"/>
          <w:sz w:val="28"/>
          <w:szCs w:val="28"/>
        </w:rPr>
      </w:pPr>
      <w:r>
        <w:rPr>
          <w:rFonts w:ascii="Times New Roman" w:hAnsi="Times New Roman" w:cs="Times New Roman"/>
          <w:i/>
          <w:iCs/>
          <w:color w:val="006666"/>
          <w:sz w:val="28"/>
          <w:szCs w:val="28"/>
        </w:rPr>
        <w:t xml:space="preserve">Total </w:t>
      </w:r>
      <w:r>
        <w:rPr>
          <w:rFonts w:ascii="Times New Roman" w:hAnsi="Times New Roman" w:cs="Times New Roman"/>
          <w:i/>
          <w:iCs/>
          <w:color w:val="006666"/>
          <w:sz w:val="28"/>
          <w:szCs w:val="28"/>
          <w:u w:val="single"/>
        </w:rPr>
        <w:t>£1150</w:t>
      </w:r>
    </w:p>
    <w:p w:rsidR="00E10994" w:rsidRDefault="00E10994" w:rsidP="00E10994">
      <w:pPr>
        <w:ind w:left="4320"/>
        <w:rPr>
          <w:rFonts w:ascii="Times New Roman" w:hAnsi="Times New Roman" w:cs="Times New Roman"/>
          <w:i/>
          <w:iCs/>
          <w:color w:val="006666"/>
          <w:sz w:val="28"/>
          <w:szCs w:val="28"/>
        </w:rPr>
      </w:pPr>
    </w:p>
    <w:p w:rsidR="00E10994" w:rsidRDefault="00E10994" w:rsidP="00E10994">
      <w:pPr>
        <w:pStyle w:val="ListParagraph"/>
        <w:ind w:hanging="360"/>
        <w:rPr>
          <w:rFonts w:ascii="Times New Roman" w:hAnsi="Times New Roman" w:cs="Times New Roman"/>
          <w:color w:val="006666"/>
          <w:sz w:val="28"/>
          <w:szCs w:val="28"/>
        </w:rPr>
      </w:pPr>
      <w:r>
        <w:rPr>
          <w:rFonts w:ascii="Times New Roman" w:hAnsi="Times New Roman" w:cs="Times New Roman"/>
          <w:color w:val="006666"/>
          <w:sz w:val="28"/>
          <w:szCs w:val="28"/>
        </w:rPr>
        <w:t>3.</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Cash (held on account by ER PC):</w:t>
      </w:r>
    </w:p>
    <w:p w:rsidR="00E10994" w:rsidRDefault="00E10994" w:rsidP="00E10994">
      <w:pPr>
        <w:pStyle w:val="ListParagraph"/>
        <w:ind w:left="1440" w:hanging="360"/>
        <w:rPr>
          <w:rFonts w:ascii="Times New Roman" w:hAnsi="Times New Roman" w:cs="Times New Roman"/>
          <w:color w:val="006666"/>
          <w:sz w:val="28"/>
          <w:szCs w:val="28"/>
        </w:rPr>
      </w:pPr>
      <w:proofErr w:type="gramStart"/>
      <w:r>
        <w:rPr>
          <w:rFonts w:ascii="Times New Roman" w:hAnsi="Times New Roman" w:cs="Times New Roman"/>
          <w:color w:val="006666"/>
          <w:sz w:val="28"/>
          <w:szCs w:val="28"/>
        </w:rPr>
        <w:t>a.</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ER</w:t>
      </w:r>
      <w:proofErr w:type="gramEnd"/>
      <w:r>
        <w:rPr>
          <w:rFonts w:ascii="Times New Roman" w:hAnsi="Times New Roman" w:cs="Times New Roman"/>
          <w:color w:val="006666"/>
          <w:sz w:val="28"/>
          <w:szCs w:val="28"/>
        </w:rPr>
        <w:t xml:space="preserve"> PC Improvement grant 2014-15                    £300</w:t>
      </w:r>
    </w:p>
    <w:p w:rsidR="00E10994" w:rsidRDefault="00E10994" w:rsidP="00E10994">
      <w:pPr>
        <w:pStyle w:val="ListParagraph"/>
        <w:ind w:left="1440" w:hanging="360"/>
        <w:rPr>
          <w:rFonts w:ascii="Times New Roman" w:hAnsi="Times New Roman" w:cs="Times New Roman"/>
          <w:color w:val="006666"/>
          <w:sz w:val="28"/>
          <w:szCs w:val="28"/>
        </w:rPr>
      </w:pPr>
      <w:proofErr w:type="gramStart"/>
      <w:r>
        <w:rPr>
          <w:rFonts w:ascii="Times New Roman" w:hAnsi="Times New Roman" w:cs="Times New Roman"/>
          <w:color w:val="006666"/>
          <w:sz w:val="28"/>
          <w:szCs w:val="28"/>
        </w:rPr>
        <w:t>b.</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ER</w:t>
      </w:r>
      <w:proofErr w:type="gramEnd"/>
      <w:r>
        <w:rPr>
          <w:rFonts w:ascii="Times New Roman" w:hAnsi="Times New Roman" w:cs="Times New Roman"/>
          <w:color w:val="006666"/>
          <w:sz w:val="28"/>
          <w:szCs w:val="28"/>
        </w:rPr>
        <w:t xml:space="preserve"> PC Improvement grant 2015-16                    £300</w:t>
      </w:r>
    </w:p>
    <w:p w:rsidR="00E10994" w:rsidRDefault="00E10994" w:rsidP="00E10994">
      <w:pPr>
        <w:pStyle w:val="ListParagraph"/>
        <w:ind w:left="1440" w:hanging="360"/>
        <w:rPr>
          <w:rFonts w:ascii="Times New Roman" w:hAnsi="Times New Roman" w:cs="Times New Roman"/>
          <w:color w:val="006666"/>
          <w:sz w:val="28"/>
          <w:szCs w:val="28"/>
        </w:rPr>
      </w:pPr>
      <w:r>
        <w:rPr>
          <w:rFonts w:ascii="Times New Roman" w:hAnsi="Times New Roman" w:cs="Times New Roman"/>
          <w:color w:val="006666"/>
          <w:sz w:val="28"/>
          <w:szCs w:val="28"/>
        </w:rPr>
        <w:t>c.</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Grant from PVRC                                                £300</w:t>
      </w:r>
    </w:p>
    <w:p w:rsidR="00E10994" w:rsidRDefault="00E10994" w:rsidP="00E10994">
      <w:pPr>
        <w:pStyle w:val="ListParagraph"/>
        <w:ind w:left="1440" w:hanging="360"/>
        <w:rPr>
          <w:rFonts w:ascii="Times New Roman" w:hAnsi="Times New Roman" w:cs="Times New Roman"/>
          <w:color w:val="006666"/>
          <w:sz w:val="28"/>
          <w:szCs w:val="28"/>
        </w:rPr>
      </w:pPr>
      <w:r>
        <w:rPr>
          <w:rFonts w:ascii="Times New Roman" w:hAnsi="Times New Roman" w:cs="Times New Roman"/>
          <w:color w:val="006666"/>
          <w:sz w:val="28"/>
          <w:szCs w:val="28"/>
        </w:rPr>
        <w:t>d.</w:t>
      </w:r>
      <w:r>
        <w:rPr>
          <w:rFonts w:ascii="Times New Roman" w:hAnsi="Times New Roman" w:cs="Times New Roman"/>
          <w:color w:val="006666"/>
          <w:sz w:val="14"/>
          <w:szCs w:val="14"/>
        </w:rPr>
        <w:t xml:space="preserve">     </w:t>
      </w:r>
      <w:r>
        <w:rPr>
          <w:rFonts w:ascii="Times New Roman" w:hAnsi="Times New Roman" w:cs="Times New Roman"/>
          <w:color w:val="006666"/>
          <w:sz w:val="28"/>
          <w:szCs w:val="28"/>
        </w:rPr>
        <w:t xml:space="preserve">Grant from </w:t>
      </w:r>
      <w:proofErr w:type="spellStart"/>
      <w:r>
        <w:rPr>
          <w:rFonts w:ascii="Times New Roman" w:hAnsi="Times New Roman" w:cs="Times New Roman"/>
          <w:color w:val="006666"/>
          <w:sz w:val="28"/>
          <w:szCs w:val="28"/>
        </w:rPr>
        <w:t>Pewsey</w:t>
      </w:r>
      <w:proofErr w:type="spellEnd"/>
      <w:r>
        <w:rPr>
          <w:rFonts w:ascii="Times New Roman" w:hAnsi="Times New Roman" w:cs="Times New Roman"/>
          <w:color w:val="006666"/>
          <w:sz w:val="28"/>
          <w:szCs w:val="28"/>
        </w:rPr>
        <w:t xml:space="preserve"> Area Board                 £600</w:t>
      </w:r>
    </w:p>
    <w:p w:rsidR="00E10994" w:rsidRDefault="00E10994" w:rsidP="00E10994">
      <w:pPr>
        <w:ind w:left="5760"/>
        <w:rPr>
          <w:rFonts w:ascii="Times New Roman" w:hAnsi="Times New Roman" w:cs="Times New Roman"/>
          <w:i/>
          <w:iCs/>
          <w:color w:val="006666"/>
          <w:sz w:val="28"/>
          <w:szCs w:val="28"/>
        </w:rPr>
      </w:pPr>
      <w:r>
        <w:rPr>
          <w:rFonts w:ascii="Times New Roman" w:hAnsi="Times New Roman" w:cs="Times New Roman"/>
          <w:i/>
          <w:iCs/>
          <w:color w:val="006666"/>
          <w:sz w:val="28"/>
          <w:szCs w:val="28"/>
        </w:rPr>
        <w:t xml:space="preserve">Total </w:t>
      </w:r>
      <w:r>
        <w:rPr>
          <w:rFonts w:ascii="Times New Roman" w:hAnsi="Times New Roman" w:cs="Times New Roman"/>
          <w:i/>
          <w:iCs/>
          <w:color w:val="006666"/>
          <w:sz w:val="28"/>
          <w:szCs w:val="28"/>
          <w:u w:val="single"/>
        </w:rPr>
        <w:t>£1500</w:t>
      </w:r>
    </w:p>
    <w:p w:rsidR="00E10994" w:rsidRDefault="00E10994" w:rsidP="00E10994">
      <w:pPr>
        <w:ind w:left="1440" w:firstLine="720"/>
        <w:rPr>
          <w:rFonts w:ascii="Times New Roman" w:hAnsi="Times New Roman" w:cs="Times New Roman"/>
          <w:i/>
          <w:iCs/>
          <w:color w:val="006666"/>
          <w:sz w:val="28"/>
          <w:szCs w:val="28"/>
        </w:rPr>
      </w:pPr>
      <w:r>
        <w:rPr>
          <w:rFonts w:ascii="Times New Roman" w:hAnsi="Times New Roman" w:cs="Times New Roman"/>
          <w:i/>
          <w:iCs/>
          <w:color w:val="006666"/>
          <w:sz w:val="28"/>
          <w:szCs w:val="28"/>
        </w:rPr>
        <w:t>Less expenditure above of £235</w:t>
      </w:r>
    </w:p>
    <w:p w:rsidR="00E10994" w:rsidRDefault="00E10994" w:rsidP="00E10994">
      <w:pPr>
        <w:ind w:left="3600" w:firstLine="720"/>
        <w:rPr>
          <w:rFonts w:ascii="Times New Roman" w:hAnsi="Times New Roman" w:cs="Times New Roman"/>
          <w:i/>
          <w:iCs/>
          <w:color w:val="006666"/>
          <w:sz w:val="28"/>
          <w:szCs w:val="28"/>
        </w:rPr>
      </w:pPr>
      <w:r>
        <w:rPr>
          <w:rFonts w:ascii="Times New Roman" w:hAnsi="Times New Roman" w:cs="Times New Roman"/>
          <w:i/>
          <w:iCs/>
          <w:color w:val="006666"/>
          <w:sz w:val="28"/>
          <w:szCs w:val="28"/>
        </w:rPr>
        <w:t xml:space="preserve">Remaining </w:t>
      </w:r>
      <w:proofErr w:type="gramStart"/>
      <w:r>
        <w:rPr>
          <w:rFonts w:ascii="Times New Roman" w:hAnsi="Times New Roman" w:cs="Times New Roman"/>
          <w:i/>
          <w:iCs/>
          <w:color w:val="006666"/>
          <w:sz w:val="28"/>
          <w:szCs w:val="28"/>
        </w:rPr>
        <w:t>cash  </w:t>
      </w:r>
      <w:r>
        <w:rPr>
          <w:rFonts w:ascii="Times New Roman" w:hAnsi="Times New Roman" w:cs="Times New Roman"/>
          <w:i/>
          <w:iCs/>
          <w:color w:val="006666"/>
          <w:sz w:val="28"/>
          <w:szCs w:val="28"/>
          <w:u w:val="single"/>
        </w:rPr>
        <w:t>£</w:t>
      </w:r>
      <w:proofErr w:type="gramEnd"/>
      <w:r>
        <w:rPr>
          <w:rFonts w:ascii="Times New Roman" w:hAnsi="Times New Roman" w:cs="Times New Roman"/>
          <w:i/>
          <w:iCs/>
          <w:color w:val="006666"/>
          <w:sz w:val="28"/>
          <w:szCs w:val="28"/>
          <w:u w:val="single"/>
        </w:rPr>
        <w:t>1265</w:t>
      </w:r>
    </w:p>
    <w:p w:rsidR="00E10994" w:rsidRDefault="00E10994" w:rsidP="00E10994">
      <w:pPr>
        <w:rPr>
          <w:rFonts w:ascii="Times New Roman" w:hAnsi="Times New Roman" w:cs="Times New Roman"/>
          <w:color w:val="006666"/>
          <w:sz w:val="28"/>
          <w:szCs w:val="28"/>
        </w:rPr>
      </w:pPr>
    </w:p>
    <w:p w:rsidR="00E10994" w:rsidRDefault="00E10994" w:rsidP="00E10994">
      <w:pPr>
        <w:rPr>
          <w:rFonts w:ascii="Times New Roman" w:hAnsi="Times New Roman" w:cs="Times New Roman"/>
          <w:color w:val="006666"/>
          <w:sz w:val="28"/>
          <w:szCs w:val="28"/>
        </w:rPr>
      </w:pPr>
      <w:r>
        <w:rPr>
          <w:rFonts w:ascii="Times New Roman" w:hAnsi="Times New Roman" w:cs="Times New Roman"/>
          <w:color w:val="006666"/>
          <w:sz w:val="28"/>
          <w:szCs w:val="28"/>
        </w:rPr>
        <w:t>This shows that the assets and liabilities are nearly in balance.</w:t>
      </w:r>
    </w:p>
    <w:p w:rsidR="00E10994" w:rsidRDefault="00E10994" w:rsidP="00E10994">
      <w:pPr>
        <w:rPr>
          <w:rFonts w:ascii="Times New Roman" w:hAnsi="Times New Roman" w:cs="Times New Roman"/>
          <w:color w:val="006666"/>
          <w:sz w:val="28"/>
          <w:szCs w:val="28"/>
        </w:rPr>
      </w:pPr>
    </w:p>
    <w:p w:rsidR="009F713A" w:rsidRDefault="00E10994">
      <w:r>
        <w:t>Meeting report 17</w:t>
      </w:r>
      <w:r w:rsidRPr="00E10994">
        <w:rPr>
          <w:vertAlign w:val="superscript"/>
        </w:rPr>
        <w:t>th</w:t>
      </w:r>
      <w:r>
        <w:t xml:space="preserve"> September 2015</w:t>
      </w:r>
    </w:p>
    <w:p w:rsidR="00E10994" w:rsidRDefault="00E10994">
      <w:bookmarkStart w:id="0" w:name="_GoBack"/>
      <w:bookmarkEnd w:id="0"/>
    </w:p>
    <w:sectPr w:rsidR="00E10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94"/>
    <w:rsid w:val="009F713A"/>
    <w:rsid w:val="00E1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994"/>
    <w:pPr>
      <w:ind w:left="72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994"/>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alan.archer</dc:creator>
  <cp:lastModifiedBy>alan.archer</cp:lastModifiedBy>
  <cp:revision>1</cp:revision>
  <dcterms:created xsi:type="dcterms:W3CDTF">2015-09-21T09:36:00Z</dcterms:created>
  <dcterms:modified xsi:type="dcterms:W3CDTF">2015-09-21T09:38:00Z</dcterms:modified>
</cp:coreProperties>
</file>